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-2804/20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проживая по адресу: г.</w:t>
      </w:r>
      <w:r>
        <w:rPr>
          <w:rFonts w:ascii="Times New Roman" w:eastAsia="Times New Roman" w:hAnsi="Times New Roman" w:cs="Times New Roman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293216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5927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согласно которого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 правом на защитника не воспользовался, вину</w:t>
      </w:r>
      <w:r>
        <w:rPr>
          <w:rFonts w:ascii="Times New Roman" w:eastAsia="Times New Roman" w:hAnsi="Times New Roman" w:cs="Times New Roman"/>
        </w:rPr>
        <w:t xml:space="preserve"> признал, пояснил, что не работает и не имеет денег для оплаты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правонарушении; копией постановления о наложении административного штрафа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об отсутствии сведений об уплате штрафа </w:t>
      </w:r>
      <w:r>
        <w:rPr>
          <w:rFonts w:ascii="Times New Roman" w:eastAsia="Times New Roman" w:hAnsi="Times New Roman" w:cs="Times New Roman"/>
        </w:rPr>
        <w:t>Коневым Д.О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.;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лицам, к которым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>) суток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Коневк</w:t>
      </w:r>
      <w:r>
        <w:rPr>
          <w:rFonts w:ascii="Times New Roman" w:eastAsia="Times New Roman" w:hAnsi="Times New Roman" w:cs="Times New Roman"/>
        </w:rPr>
        <w:t xml:space="preserve"> Д.О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4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